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bookmarkStart w:id="0" w:name="_GoBack"/>
      <w:bookmarkEnd w:id="0"/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                  РОССИЙСКАЯ ФЕДЕРАЦИЯ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                    ФЕДЕРАЛЬНЫЙ ЗАКОН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Об антикоррупционной экспертизе нормативных правовых актов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          и проектов нормативных правовых актов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Принят Государственной Думой              </w:t>
      </w:r>
      <w:r>
        <w:rPr>
          <w:color w:val="333333"/>
        </w:rPr>
        <w:t xml:space="preserve">     3 июля 2009 года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Одобрен Советом Федерации                      7 июля 2009 года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(в ред.  Федерального закона от 21 ноября 2011 г.  N  329-ФЗ  -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Собрание законодательства  Российской Федерации,  2011,  N 48,  ст.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6730; Федерального закона от </w:t>
      </w:r>
      <w:r>
        <w:rPr>
          <w:color w:val="333333"/>
        </w:rPr>
        <w:t>21 октября 2013 г. N 279-ФЗ - Собрание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законодательства  Российской  Федерации,  2013,  N  43,  ст.  5449;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Федерального закона   от  4  июня  2018  г.  N  145-ФЗ  -  Собрание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законодательства  Российской  Федерации,  2018,  N  24,  ст.  3412;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Федерального </w:t>
      </w:r>
      <w:r>
        <w:rPr>
          <w:color w:val="333333"/>
        </w:rPr>
        <w:t xml:space="preserve"> закона  от  11  октября  2018 г.  N 362-ФЗ - Собрание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законодательства Российской Федерации, 2018, N 42, ст. 6376)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Статья 1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1. Настоящий   Федеральный   закон  устанавливает  правовые  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организационные  основы  антикоррупционной  экспертизы  </w:t>
      </w:r>
      <w:r>
        <w:rPr>
          <w:color w:val="333333"/>
        </w:rPr>
        <w:t>нормативных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правовых  актов  и  проектов  нормативных  правовых  актов  в целях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выявления  в  них  коррупциогенных  факторов  и   их   последующего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устранения.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2. Коррупциогенными факторами являются  положения  нормативных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правовых    актов    </w:t>
      </w:r>
      <w:r>
        <w:rPr>
          <w:color w:val="333333"/>
        </w:rPr>
        <w:t>(проектов    нормативных    правовых   актов),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устанавливающие для правоприменителя необоснованно широкие  пределы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усмотрения или возможность необоснованного применения исключений из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общих  правил,  а  также  положения,   содержащие   неопределенные,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трудн</w:t>
      </w:r>
      <w:r>
        <w:rPr>
          <w:color w:val="333333"/>
        </w:rPr>
        <w:t>овыполнимые  и  (или) обременительные требования к гражданам 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организациям  и  тем  самым  создающие   условия   для   проявления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коррупции.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Статья 2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Основными принципами  организации антикоррупционной экспертизы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нормативных правовых актов (пр</w:t>
      </w:r>
      <w:r>
        <w:rPr>
          <w:color w:val="333333"/>
        </w:rPr>
        <w:t>оектов  нормативных  правовых  актов)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являются: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 xml:space="preserve">     1) обязательность  проведения   антикоррупционной   экспертизы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проектов нормативных правовых актов;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2) оценка нормативного правового  акта  (проекта  нормативного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правового акта)  во  взаимосвязи  с</w:t>
      </w:r>
      <w:r>
        <w:rPr>
          <w:color w:val="333333"/>
        </w:rPr>
        <w:t xml:space="preserve">  другими нормативными правовыми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актами (в ред.  Федерального закона от 4 июня 2018 г.  N  145-ФЗ  -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Собрание  законодательства Российской Федерации,  2018,  N 24,  ст.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3412);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3) обоснованность,  объективность и проверяемость  результатов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антикоррупци</w:t>
      </w:r>
      <w:r>
        <w:rPr>
          <w:color w:val="333333"/>
        </w:rPr>
        <w:t>онной  экспертизы  нормативных правовых актов (проектов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нормативных правовых актов);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4) компетентность лиц, проводящих антикоррупционную экспертизу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нормативных правовых актов (проектов нормативных правовых актов);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5) сотрудничество  федеральных  </w:t>
      </w:r>
      <w:r>
        <w:rPr>
          <w:color w:val="333333"/>
        </w:rPr>
        <w:t>органов исполнительной власти,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иных государственных органов и организаций, органов государственной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власти    субъектов    Российской   Федерации,   органов   местного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самоуправления,  а  также  их  должностных  лиц  (далее  -  органы,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организации,   их  </w:t>
      </w:r>
      <w:r>
        <w:rPr>
          <w:color w:val="333333"/>
        </w:rPr>
        <w:t>должностные  лица)  с  институтами  гражданского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общества при проведении  антикоррупционной  экспертизы  нормативных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правовых актов (проектов нормативных правовых актов).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 xml:space="preserve">     Статья 3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1. Антикоррупционная  экспертиза  нормативных  правовых  актов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(</w:t>
      </w:r>
      <w:r>
        <w:rPr>
          <w:color w:val="333333"/>
        </w:rPr>
        <w:t>проектов нормативных правовых актов) проводится: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1) прокуратурой   Российской  Федерации  -  в  соответствии  с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настоящим Федеральным законом и Федеральным законом "О  прокуратуре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Российской  Федерации",  в  установленном  Генеральной прокуратурой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Рос</w:t>
      </w:r>
      <w:r>
        <w:rPr>
          <w:color w:val="333333"/>
        </w:rPr>
        <w:t>сийской Федерации  порядке  и  согласно  методике,  определенной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Правительством Российской Федерации;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2) федеральным   органом    исполнительной    власти в области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юстиции  -  в   соответствии  с  настоящим  Федеральным законом,  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порядке и согласно</w:t>
      </w:r>
      <w:r>
        <w:rPr>
          <w:color w:val="333333"/>
        </w:rPr>
        <w:t xml:space="preserve">       методике,   определенным    Правительством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Российской Федерации;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3) органами,  организациями,  их  должностными  лицами   -   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соответствии   с   настоящим   Федеральным   законом,   в  порядке,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установленном   нормативными   правовыми   актам</w:t>
      </w:r>
      <w:r>
        <w:rPr>
          <w:color w:val="333333"/>
        </w:rPr>
        <w:t>и   соответствующих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федеральных  органов  исполнительной  власти,  иных государственных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органов и организаций,  органов  государственной  власти  субъектов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Российской Федерации,  органов местного самоуправления,  и согласно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методике, определенной Правитель</w:t>
      </w:r>
      <w:r>
        <w:rPr>
          <w:color w:val="333333"/>
        </w:rPr>
        <w:t>ством Российской Федерации.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 xml:space="preserve">     2. Прокуроры  в  ходе  осуществления своих полномочий проводят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антикоррупционную экспертизу нормативных  правовых  актов  органов,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организаций, их должностных лиц по вопросам, касающимся: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1) прав, свобод и обязанностей человека и гражданина;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2) государственной      и     муниципальной     собственности,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государственной и  муниципальной  службы,  бюджетного,  налогового,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таможенного,   лесного,  водного,  земельного,  градостроительного</w:t>
      </w:r>
      <w:r>
        <w:rPr>
          <w:color w:val="333333"/>
        </w:rPr>
        <w:t>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природоохранного     законодательства,      законодательства      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лицензировании,    а    также    законодательства,    регулирующего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деятельность государственных корпораций, фондов и иных организаций,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создаваемых Российской Федерацией на основании фед</w:t>
      </w:r>
      <w:r>
        <w:rPr>
          <w:color w:val="333333"/>
        </w:rPr>
        <w:t>ерального закона;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3) социальных   гарантий   лицам,   замещающим    (замещавшим)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государственные     или    муниципальные    должности,    должности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государственной или муниципальной службы.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3. Федеральный  орган  исполнительной власти в области </w:t>
      </w:r>
      <w:r>
        <w:rPr>
          <w:color w:val="333333"/>
        </w:rPr>
        <w:t>юстиции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проводит антикоррупционную экспертизу: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1) проектов  федеральных  законов,  проектов указов Президента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Российской  Федерации  и   проектов   постановлений   Правительства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Российской   Федерации,   разрабатываемых   федеральными   органами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>испол</w:t>
      </w:r>
      <w:r>
        <w:rPr>
          <w:color w:val="333333"/>
        </w:rPr>
        <w:t>нительной   власти,   иными   государственными   органами    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организациями, - при проведении их правовой экспертизы;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2) проектов  поправок  Правительства  Российской  Федерации  к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проектам федеральных законов,  подготовленным федеральными органами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</w:t>
      </w:r>
      <w:r>
        <w:rPr>
          <w:color w:val="333333"/>
        </w:rPr>
        <w:t>сполнительной власти,   иными    государственными    органами    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организациями,  -  при  проведении  их  правовой экспертизы (в ред.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Федерального закона от 21  ноября  2011  г.  N  329-ФЗ  -  Собрание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законодательства  Российской  Федерации,  2011,  N  4</w:t>
      </w:r>
      <w:r>
        <w:rPr>
          <w:color w:val="333333"/>
        </w:rPr>
        <w:t>8,  ст.  6730;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Федерального закона от 21 октября  2013  г.  N  279-ФЗ  -  Собрание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законодательства Российской Федерации, 2013, N 43, ст. 5449);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3) нормативных    правовых    актов    федеральных     органов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исполнительной власти,  иных государственны</w:t>
      </w:r>
      <w:r>
        <w:rPr>
          <w:color w:val="333333"/>
        </w:rPr>
        <w:t>х органов и организаций,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затрагивающих права,  свободы и обязанности человека и  гражданина,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устанавливающих    правовой    статус   организаций   или   имеющих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межведомственный   характер,   а   также   уставов    муниципальных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образований  и  </w:t>
      </w:r>
      <w:r>
        <w:rPr>
          <w:color w:val="333333"/>
        </w:rPr>
        <w:t>муниципальных правовых актов о внесении изменений 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уставы  муниципальных  образований   -   при   их   государственной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регистрации;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 xml:space="preserve">     4) нормативных правовых актов субъектов Российской Федерации -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при мониторинге их применения и при внесении сведений в</w:t>
      </w:r>
      <w:r>
        <w:rPr>
          <w:color w:val="333333"/>
        </w:rPr>
        <w:t xml:space="preserve"> федеральный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регистр  нормативных  правовых актов субъектов Российской Федерации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(в ред.  Федерального закона от  21  ноября  2011  г.  N  329-ФЗ  -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Собрание  законодательства Российской Федерации,  2011,  N 48,  ст.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6730).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4. Органы,   организации,  </w:t>
      </w:r>
      <w:r>
        <w:rPr>
          <w:color w:val="333333"/>
        </w:rPr>
        <w:t xml:space="preserve"> их   должностные   лица   проводят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антикоррупционную  экспертизу  принятых  ими  нормативных  правовых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актов (проектов  нормативных  правовых  актов)  при  проведении  их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правовой экспертизы и мониторинге их применения.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5. Органы,  организации,  их  </w:t>
      </w:r>
      <w:r>
        <w:rPr>
          <w:color w:val="333333"/>
        </w:rPr>
        <w:t xml:space="preserve"> должностные   лица   в   случае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обнаружения  в  нормативных  правовых  актах  (проектах нормативных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правовых  актов)  коррупциогенных   факторов,   принятие   мер   по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устранению  которых  не относится к их компетенции,  информируют об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этом органы прокура</w:t>
      </w:r>
      <w:r>
        <w:rPr>
          <w:color w:val="333333"/>
        </w:rPr>
        <w:t>туры.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6.  Антикоррупционная  экспертиза  нормативных правовых актов,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принятых   реорганизованными   и   (или)   упраздненными  органами,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организациями, проводится органами, организациями, которым переданы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полномочия реорганизованных    и    (или)   уп</w:t>
      </w:r>
      <w:r>
        <w:rPr>
          <w:color w:val="333333"/>
        </w:rPr>
        <w:t>раздненных   органов,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>организаций, при мониторинге применения данных нормативных правовых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актов  (часть 6 введена Федеральным законом от 21 ноября 2011 г.  N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329-ФЗ - Собрание законодательства Российской  Федерации,  2011,  N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48, ст. 6730).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7.  Антико</w:t>
      </w:r>
      <w:r>
        <w:rPr>
          <w:color w:val="333333"/>
        </w:rPr>
        <w:t>ррупционная  экспертиза  нормативных правовых актов,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принятых   реорганизованными   и   (или)   упраздненными  органами,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организациями, полномочия  которых  при   реорганизации   и   (или)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упразднении не переданы, проводится органом, к компетенции которого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относится  осуществление  функции  по   выработке   государственной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политики  и  нормативно-правовому  регулированию  в соответствующей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сфере деятельности,  при мониторинге применения данных  нормативных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правовых  актов  (часть  7 введена Федеральным зако</w:t>
      </w:r>
      <w:r>
        <w:rPr>
          <w:color w:val="333333"/>
        </w:rPr>
        <w:t>ном от 21 ноября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2011 г.  N 329-ФЗ - Собрание законодательства Российской Федерации,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2011, N 48, ст. 6730).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8. При выявлении в нормативных правовых актах реорганизованных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  (или) упраздненных органов, организаций коррупциогенных факторов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органы, орга</w:t>
      </w:r>
      <w:r>
        <w:rPr>
          <w:color w:val="333333"/>
        </w:rPr>
        <w:t>низации, которым переданы полномочия реорганизованных 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(или)  упраздненных органов, организаций, либо орган, к компетенции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>которого    относится    осуществление    функции    по   выработке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государственной  политики  и  нормативно-правовому  регулировани</w:t>
      </w:r>
      <w:r>
        <w:rPr>
          <w:color w:val="333333"/>
        </w:rPr>
        <w:t>ю 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соответствующей  сфере деятельности, принимают решение о разработке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проекта нормативного правового акта, направленного на исключение из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нормативного правового акта реорганизованных и  (или)  упраздненных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органа,  организации  коррупциогенных  факторов </w:t>
      </w:r>
      <w:r>
        <w:rPr>
          <w:color w:val="333333"/>
        </w:rPr>
        <w:t xml:space="preserve"> (часть  8  введена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Федеральным законом от 21  ноября  2011  г.  N  329-ФЗ  -  Собрание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законодательства Российской Федерации, 2011, N 48, ст. 6730).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Статья 4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1. Выявленные   в   нормативных   правовых   актах   (проектах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нормативных правовых а</w:t>
      </w:r>
      <w:r>
        <w:rPr>
          <w:color w:val="333333"/>
        </w:rPr>
        <w:t>ктов) коррупциогенные факторы отражаются: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1) в требовании прокурора об изменении нормативного  правового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акта  или  в  обращении прокурора в суд в порядке,  предусмотренном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процессуальным законодательством Российской Федерации;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2) в заключении, составляемом при проведении антикоррупционной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экспертизы в случаях,  предусмотренных  частями  3  и  4  статьи  3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настоящего Федерального закона (далее - заключение).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2. В требовании прокурора об изменении нормативного  правового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>акта</w:t>
      </w:r>
      <w:r>
        <w:rPr>
          <w:color w:val="333333"/>
        </w:rPr>
        <w:t xml:space="preserve">  и  в  заключении должны быть указаны выявленные в нормативном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правовом акте (проекте нормативного правового акта) коррупциогенные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факторы и предложены способы их устранения.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3. Требование прокурора об  изменении  нормативного  правового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акта  подлеж</w:t>
      </w:r>
      <w:r>
        <w:rPr>
          <w:color w:val="333333"/>
        </w:rPr>
        <w:t>ит обязательному рассмотрению соответствующими органом,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организацией или должностным лицом не позднее чем  в  десятидневный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срок  со  дня  поступления требования и учитывается в установленном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порядке органом, организацией или должностным лицом, которые изд</w:t>
      </w:r>
      <w:r>
        <w:rPr>
          <w:color w:val="333333"/>
        </w:rPr>
        <w:t>али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этот акт, в соответствии с их компетенцией. Требование прокурора об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изменении   нормативного    правового    акта,    направленное    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законодательный  (представительный)  орган  государственной  власти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субъекта Российской Федерации или в представител</w:t>
      </w:r>
      <w:r>
        <w:rPr>
          <w:color w:val="333333"/>
        </w:rPr>
        <w:t>ьный орган местного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самоуправления,  подлежит  обязательному  рассмотрению на ближайшем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заседании соответствующего органа  и  учитывается  в  установленном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порядке  органом,  который  издал  этот  акт,  в соответствии с его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компетенцией.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4. Требование</w:t>
      </w:r>
      <w:r>
        <w:rPr>
          <w:color w:val="333333"/>
        </w:rPr>
        <w:t xml:space="preserve">  прокурора  об  изменении нормативного правового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акта может быть обжаловано в установленном порядке.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4-1. Заключения, составляемые при проведении антикоррупционной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>экспертизы  в  случаях,  предусмотренных пунктом 3 части 3 статьи 3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настоящего  Федера</w:t>
      </w:r>
      <w:r>
        <w:rPr>
          <w:color w:val="333333"/>
        </w:rPr>
        <w:t>льного  закона,  носят обязательный характер. При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выявлении  коррупциогенных  факторов  в  нормативных правовых актах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федеральных  органов  исполнительной  власти,  иных государственных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органов  и  организаций, затрагивающих права, свободы и обязанности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че</w:t>
      </w:r>
      <w:r>
        <w:rPr>
          <w:color w:val="333333"/>
        </w:rPr>
        <w:t>ловека  и гражданина, устанавливающих правовой статус организаций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или   имеющих   межведомственный   характер,   а  также  в  уставах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муниципальных образований и муниципальных правовых актах о внесении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изменений в  уставы  муниципальных  образований  </w:t>
      </w:r>
      <w:r>
        <w:rPr>
          <w:color w:val="333333"/>
        </w:rPr>
        <w:t>указанные  акты не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подлежат государственной регистрации (часть 4-1 введена Федеральным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законом  от 21 ноября 2011 г.  N 329-ФЗ - Собрание законодательства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Российской Федерации, 2011, N 48, ст. 6730).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5.  Заключения,  составляемые при проведении антико</w:t>
      </w:r>
      <w:r>
        <w:rPr>
          <w:color w:val="333333"/>
        </w:rPr>
        <w:t>ррупционной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экспертизы  в  случаях,  предусмотренных  пунктами 1, 2 и 4 части 3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статьи 3  настоящего  Федерального  закона,  носят рекомендательный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характер и  подлежат  обязательному  рассмотрению  соответствующими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органом,  организацией  или должностным </w:t>
      </w:r>
      <w:r>
        <w:rPr>
          <w:color w:val="333333"/>
        </w:rPr>
        <w:t>лицом (в ред.  Федерального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закона от 21 ноября 2011 г.  N 329-ФЗ -  Собрание  законодательства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>Российской Федерации, 2011, N 48, ст. 6730).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6.  Разногласия, возникающие при оценке указанных в заключении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коррупциогенных факторов,   разрешаются  в  пор</w:t>
      </w:r>
      <w:r>
        <w:rPr>
          <w:color w:val="333333"/>
        </w:rPr>
        <w:t>ядке,  установленном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Правительством Российской Федерации (в ред.  Федерального закона от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21  ноября 2011 г.  N 329-ФЗ - Собрание законодательства Российской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Федерации, 2011, N 48, ст. 6730).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Статья 5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1. Институты   гражданского  общества  и  гр</w:t>
      </w:r>
      <w:r>
        <w:rPr>
          <w:color w:val="333333"/>
        </w:rPr>
        <w:t>аждане  Российской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Федерации (далее  -  граждане)  могут  в  порядке,  предусмотренном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нормативными   правовыми   актами  Российской  Федерации,  за  счет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собственных   средств   проводить   независимую   антикоррупционную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экспертизу   нормативных   правов</w:t>
      </w:r>
      <w:r>
        <w:rPr>
          <w:color w:val="333333"/>
        </w:rPr>
        <w:t>ых   актов  (проектов  нормативных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правовых  актов).  Порядок  и  условия  аккредитации  экспертов  по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проведению  независимой  антикоррупционной  экспертизы  нормативных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правовых    актов    (проектов    нормативных    правовых    актов)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устанавливаются федеральным органом исполнительной власти в области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юстиции (в ред. Федерального закона от 21 ноября 2011 г. N 329-ФЗ -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Собрание  законодательства Российской Федерации,  2011,  N 48,  ст.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>6730; Федерального закона от 11 октября 2018 г. N 36</w:t>
      </w:r>
      <w:r>
        <w:rPr>
          <w:color w:val="333333"/>
        </w:rPr>
        <w:t>2-ФЗ - Собрание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законодательства Российской Федерации, 2018, N 42, ст. 6376).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1-1. Не допускается проведение  независимой  антикоррупционной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экспертизы   нормативных   правовых   актов  (проектов  нормативных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правовых актов):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1) гражданами, имеющ</w:t>
      </w:r>
      <w:r>
        <w:rPr>
          <w:color w:val="333333"/>
        </w:rPr>
        <w:t>ими неснятую или непогашенную судимость;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2) гражданами, сведения о применении  к  которым  взыскания  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виде увольнения (освобождения  от  должности)  в  связи  с  утратой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доверия за  совершение  коррупционного  правонарушения  включены  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реестр лиц,</w:t>
      </w:r>
      <w:r>
        <w:rPr>
          <w:color w:val="333333"/>
        </w:rPr>
        <w:t xml:space="preserve"> уволенных в связи с утратой доверия;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3) гражданами,  осуществляющими  деятельность  в   органах   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организациях, указанных в пункте 3  части  1  статьи  3  настоящего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Федерального закона;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4) международными и иностранными организациями;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5) </w:t>
      </w:r>
      <w:r>
        <w:rPr>
          <w:color w:val="333333"/>
        </w:rPr>
        <w:t>некоммерческими   организациями,    выполняющими    функции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иностранного агента.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(Часть 1-1 введена Федеральным законом от 11 октября 2018 г. N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362-ФЗ -  Собрание законодательства Российской Федерации,  2018,  N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42, ст. 6376)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2. В заключении по р</w:t>
      </w:r>
      <w:r>
        <w:rPr>
          <w:color w:val="333333"/>
        </w:rPr>
        <w:t>езультатам  независимой  антикоррупционной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lastRenderedPageBreak/>
        <w:t>экспертизы  должны  быть  указаны выявленные в нормативном правовом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акте (проекте нормативного правового акта) коррупциогенные  факторы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 предложены способы их устранения.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3. Заключение  по  результатам  неза</w:t>
      </w:r>
      <w:r>
        <w:rPr>
          <w:color w:val="333333"/>
        </w:rPr>
        <w:t>висимой  антикоррупционной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экспертизы носит рекомендательный характер и подлежит обязательному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рассмотрению органом,  организацией или должностным лицом,  которым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оно  направлено,  в  тридцатидневный срок со дня его получения.  По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результатам рассмотрения гражданину  или  организации,  проводившим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независимую   экспертизу,  направляется  мотивированный  ответ,  за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исключением случаев,  когда в заключении отсутствует предложение  о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>способе устранения выявленных коррупциогенных фактор</w:t>
      </w:r>
      <w:r>
        <w:rPr>
          <w:color w:val="333333"/>
        </w:rPr>
        <w:t>ов.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Президент Российской Федерации                      Д.Медведев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17 июля 2009 года</w:t>
      </w:r>
    </w:p>
    <w:p w:rsidR="00D2154D" w:rsidRDefault="00D2154D">
      <w:pPr>
        <w:pStyle w:val="m"/>
        <w:spacing w:line="300" w:lineRule="auto"/>
        <w:divId w:val="1900287203"/>
        <w:rPr>
          <w:color w:val="333333"/>
        </w:rPr>
      </w:pPr>
      <w:r>
        <w:rPr>
          <w:color w:val="333333"/>
        </w:rPr>
        <w:t xml:space="preserve">     N 172-ФЗ</w:t>
      </w:r>
    </w:p>
    <w:sectPr w:rsidR="00D2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9A2"/>
    <w:rsid w:val="00D2154D"/>
    <w:rsid w:val="00F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C7D0-9D16-43A3-902F-C44C5C65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character" w:customStyle="1" w:styleId="ed">
    <w:name w:val="ed"/>
    <w:basedOn w:val="a0"/>
    <w:rPr>
      <w:color w:val="1111EE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cmd">
    <w:name w:val="cmd"/>
    <w:basedOn w:val="a0"/>
    <w:rPr>
      <w:b w:val="0"/>
      <w:bCs w:val="0"/>
      <w:i w:val="0"/>
      <w:iCs w:val="0"/>
      <w:color w:val="1111EE"/>
      <w:u w:val="single"/>
    </w:r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450"/>
      <w:jc w:val="both"/>
    </w:pPr>
  </w:style>
  <w:style w:type="paragraph" w:customStyle="1" w:styleId="i1">
    <w:name w:val="i1"/>
    <w:basedOn w:val="a"/>
    <w:pPr>
      <w:ind w:left="450"/>
    </w:p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450"/>
      <w:jc w:val="both"/>
    </w:pPr>
  </w:style>
  <w:style w:type="paragraph" w:customStyle="1" w:styleId="i2">
    <w:name w:val="i2"/>
    <w:basedOn w:val="a"/>
    <w:pPr>
      <w:ind w:left="450"/>
    </w:p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8720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Ковальчук Анастасия Сергеевна</dc:creator>
  <cp:keywords/>
  <dc:description/>
  <cp:lastModifiedBy>Ковальчук Анастасия Сергеевна</cp:lastModifiedBy>
  <cp:revision>2</cp:revision>
  <dcterms:created xsi:type="dcterms:W3CDTF">2023-08-15T11:56:00Z</dcterms:created>
  <dcterms:modified xsi:type="dcterms:W3CDTF">2023-08-15T11:56:00Z</dcterms:modified>
</cp:coreProperties>
</file>