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AA" w:rsidRPr="006F33AA" w:rsidRDefault="006F33AA" w:rsidP="006F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F33A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</w:p>
    <w:p w:rsidR="006F33AA" w:rsidRDefault="006F33AA" w:rsidP="006F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реализации Плана противодействия коррупции</w:t>
      </w:r>
      <w:r w:rsidRPr="006F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33AA" w:rsidRPr="00FC104A" w:rsidRDefault="006F33AA" w:rsidP="00FC10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33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муниципальном казенном учреждении «</w:t>
      </w:r>
      <w:r w:rsidR="00FC10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Молодежный центр 21 век</w:t>
      </w:r>
      <w:r w:rsidRPr="006F33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муниципального образования город-курорт Анапа</w:t>
      </w:r>
      <w:r w:rsidR="00FC10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F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B7F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7B7F68" w:rsidRPr="007B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полугодие </w:t>
      </w:r>
      <w:r w:rsidRPr="006F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7B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F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7B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F33AA" w:rsidRPr="006F33AA" w:rsidRDefault="006F33AA" w:rsidP="006F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33AA" w:rsidRDefault="006F33AA"/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4395"/>
        <w:gridCol w:w="4394"/>
      </w:tblGrid>
      <w:tr w:rsidR="006F33AA" w:rsidRPr="006F33AA" w:rsidTr="006A0525">
        <w:trPr>
          <w:jc w:val="center"/>
        </w:trPr>
        <w:tc>
          <w:tcPr>
            <w:tcW w:w="959" w:type="dxa"/>
            <w:vAlign w:val="center"/>
          </w:tcPr>
          <w:p w:rsidR="006F33AA" w:rsidRPr="006F33AA" w:rsidRDefault="006F33AA" w:rsidP="006F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48" w:type="dxa"/>
            <w:vAlign w:val="center"/>
          </w:tcPr>
          <w:p w:rsidR="006F33AA" w:rsidRPr="006F33AA" w:rsidRDefault="006F33AA" w:rsidP="006F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395" w:type="dxa"/>
            <w:vAlign w:val="center"/>
          </w:tcPr>
          <w:p w:rsidR="006F33AA" w:rsidRPr="006F33AA" w:rsidRDefault="006F33AA" w:rsidP="006F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мероприятия</w:t>
            </w:r>
          </w:p>
        </w:tc>
        <w:tc>
          <w:tcPr>
            <w:tcW w:w="4394" w:type="dxa"/>
            <w:vAlign w:val="center"/>
          </w:tcPr>
          <w:p w:rsidR="006F33AA" w:rsidRPr="006F33AA" w:rsidRDefault="006F33AA" w:rsidP="006F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6F33AA" w:rsidRPr="006F33AA" w:rsidRDefault="006F33AA" w:rsidP="006F33A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4394"/>
        <w:gridCol w:w="4253"/>
      </w:tblGrid>
      <w:tr w:rsidR="006F33AA" w:rsidRPr="006F33AA" w:rsidTr="006A0525">
        <w:trPr>
          <w:tblHeader/>
          <w:jc w:val="center"/>
        </w:trPr>
        <w:tc>
          <w:tcPr>
            <w:tcW w:w="988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33AA" w:rsidRPr="006F33AA" w:rsidTr="006A0525">
        <w:trPr>
          <w:jc w:val="center"/>
        </w:trPr>
        <w:tc>
          <w:tcPr>
            <w:tcW w:w="14596" w:type="dxa"/>
            <w:gridSpan w:val="4"/>
          </w:tcPr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68" w:rsidRPr="006F33AA" w:rsidTr="00DC5239">
        <w:trPr>
          <w:trHeight w:val="2125"/>
          <w:jc w:val="center"/>
        </w:trPr>
        <w:tc>
          <w:tcPr>
            <w:tcW w:w="988" w:type="dxa"/>
          </w:tcPr>
          <w:p w:rsidR="007B7F68" w:rsidRPr="006F33AA" w:rsidRDefault="007B7F68" w:rsidP="007B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7B7F68" w:rsidRPr="006F33AA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(корректировка) и утверждение планов противодействия коррупции, направленных на достижение конкретных результатов, контроль за их выполнением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68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AB2039">
              <w:rPr>
                <w:rFonts w:ascii="Times New Roman" w:hAnsi="Times New Roman"/>
                <w:spacing w:val="-4"/>
                <w:sz w:val="24"/>
                <w:szCs w:val="24"/>
              </w:rPr>
              <w:t>. Внесены изменения в приказ от 20.06.2016 года № 240 «О внесении изменений в приказ от 25.12.2015 года № 435 «Об утверждении Плана противодействия коррупции в МКУ «Молодёжный центр «ХХI век» муниципального образования город-курорт Анапа».</w:t>
            </w: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2. П</w:t>
            </w:r>
            <w:r w:rsidRPr="00AB2039">
              <w:rPr>
                <w:rFonts w:ascii="Times New Roman" w:hAnsi="Times New Roman"/>
                <w:spacing w:val="-4"/>
                <w:sz w:val="24"/>
                <w:szCs w:val="24"/>
              </w:rPr>
              <w:t>лан противодействия коррупции за отчетный период исполнены в полном объеме</w:t>
            </w:r>
          </w:p>
          <w:p w:rsidR="007B7F68" w:rsidRPr="00BB3460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 Контроль за выполнением Плана противодействия коррупции в муниципальном учреждении осуществляет ответственный за профилактику коррупционных и иных правонарушений в учреждении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B2039">
              <w:rPr>
                <w:rFonts w:ascii="Times New Roman" w:hAnsi="Times New Roman"/>
                <w:spacing w:val="-4"/>
                <w:sz w:val="24"/>
                <w:szCs w:val="24"/>
              </w:rPr>
              <w:t>Приказ от 12.01.2018 года № 26 «О внесении изменений в приказ от 25.12.2015 года № 435 «Об утверждении Плана противодействия коррупции в МКУ «Молодёжный центр «ХХI век» муниципального образования город-курорт Анапа»</w:t>
            </w:r>
          </w:p>
        </w:tc>
      </w:tr>
      <w:tr w:rsidR="007B7F68" w:rsidRPr="006F33AA" w:rsidTr="004D101B">
        <w:trPr>
          <w:jc w:val="center"/>
        </w:trPr>
        <w:tc>
          <w:tcPr>
            <w:tcW w:w="988" w:type="dxa"/>
          </w:tcPr>
          <w:p w:rsidR="007B7F68" w:rsidRPr="006F33AA" w:rsidRDefault="007B7F68" w:rsidP="007B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7B7F68" w:rsidRPr="006F33AA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планов противодействия коррупции в муниципальных учреждениях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B2039">
              <w:rPr>
                <w:rFonts w:ascii="Times New Roman" w:hAnsi="Times New Roman"/>
                <w:spacing w:val="-4"/>
                <w:sz w:val="24"/>
                <w:szCs w:val="24"/>
              </w:rPr>
              <w:t>Реализованы следующие мероприятия Плана противодействия коррупции в МКУ «М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олодежный центр </w:t>
            </w:r>
            <w:r w:rsidRPr="00AB2039">
              <w:rPr>
                <w:rFonts w:ascii="Times New Roman" w:hAnsi="Times New Roman"/>
                <w:spacing w:val="-4"/>
                <w:sz w:val="24"/>
                <w:szCs w:val="24"/>
              </w:rPr>
              <w:t>«21 век»»:</w:t>
            </w:r>
          </w:p>
          <w:p w:rsidR="007B7F68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B203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AB2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039">
              <w:rPr>
                <w:rFonts w:ascii="Times New Roman" w:hAnsi="Times New Roman"/>
                <w:spacing w:val="-4"/>
                <w:sz w:val="24"/>
                <w:szCs w:val="24"/>
              </w:rPr>
              <w:t>Проведено 2 заседания комиссии по противодействию коррупции, на которых были рассмотрены текущие вопросы работы комиссии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E376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Законодательство РФ, а </w:t>
            </w:r>
            <w:r w:rsidRPr="00E376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также изменения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E376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внесенные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E376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постановление</w:t>
            </w:r>
            <w:r w:rsidRPr="00E376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администрации муниципального образования город-курорт Анапа от 14 декабря  2017 года  № 4316 «О внесении изменений в постановление администрации муниципального образования   город-курорт Анапа от 15 июля 2015 года № 3150 «Об утверждении плана противодействия коррупции в администрации муниципального образования город-курорт Анапа»</w:t>
            </w: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39">
              <w:rPr>
                <w:rFonts w:ascii="Times New Roman" w:hAnsi="Times New Roman"/>
                <w:sz w:val="24"/>
                <w:szCs w:val="24"/>
              </w:rPr>
              <w:t>2.Проведено совещание со специалистами учреждения о необходимости соблюдения запрета дарить и получать подарки и использовать служебное положение в корыстных целях.</w:t>
            </w:r>
          </w:p>
          <w:p w:rsidR="007B7F68" w:rsidRPr="00AB2039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F68" w:rsidRPr="00AB2039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039">
              <w:rPr>
                <w:rFonts w:ascii="Times New Roman" w:hAnsi="Times New Roman"/>
                <w:sz w:val="24"/>
                <w:szCs w:val="24"/>
              </w:rPr>
              <w:t xml:space="preserve">3.За отчетный период, случаев возникновения конфликтов интересов в учреждении не выявлено </w:t>
            </w:r>
          </w:p>
          <w:p w:rsidR="007B7F68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F68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Жалоб и обращений граждан и организаций по поводу коррупционных проявлений не поступало, в связи с чем, анализ не проводился.</w:t>
            </w:r>
          </w:p>
          <w:p w:rsidR="007B7F68" w:rsidRPr="00AB2039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B2039">
              <w:rPr>
                <w:rFonts w:ascii="Times New Roman" w:hAnsi="Times New Roman"/>
                <w:sz w:val="24"/>
                <w:szCs w:val="24"/>
              </w:rPr>
              <w:t>Информация о работе комиссии по противодействию коррупции размещена на стенде 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B203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Протоколы совещаний</w:t>
            </w: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B203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№ 1 от 16.01.2018г.</w:t>
            </w: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</w:t>
            </w:r>
            <w:r w:rsidRPr="00AB2039">
              <w:rPr>
                <w:rFonts w:ascii="Times New Roman" w:hAnsi="Times New Roman"/>
                <w:spacing w:val="-4"/>
                <w:sz w:val="24"/>
                <w:szCs w:val="24"/>
              </w:rPr>
              <w:t>№ 2 от 24.05.2018г.</w:t>
            </w: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B7F68" w:rsidRPr="00AB2039" w:rsidRDefault="007B7F68" w:rsidP="007B7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B7F68" w:rsidRPr="006F33AA" w:rsidTr="006A0525">
        <w:trPr>
          <w:jc w:val="center"/>
        </w:trPr>
        <w:tc>
          <w:tcPr>
            <w:tcW w:w="988" w:type="dxa"/>
          </w:tcPr>
          <w:p w:rsidR="007B7F68" w:rsidRPr="006F33AA" w:rsidRDefault="007B7F68" w:rsidP="007B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</w:tcPr>
          <w:p w:rsidR="007B7F68" w:rsidRPr="006F33AA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отчетов по реализации планов противодействия коррупции в администрации, в муниципальных учреждениях </w:t>
            </w:r>
          </w:p>
        </w:tc>
        <w:tc>
          <w:tcPr>
            <w:tcW w:w="4394" w:type="dxa"/>
          </w:tcPr>
          <w:p w:rsidR="007B7F68" w:rsidRPr="006F33AA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электронный адрес управления кадровой политики и противодействия коррупции администрации муниципального образования город-курорт Анапа </w:t>
            </w: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 отчет по реализации Плана противодействия коррупции в МКУ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центр 21 век</w:t>
            </w: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7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="0090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</w:t>
            </w:r>
            <w:bookmarkStart w:id="0" w:name="_GoBack"/>
            <w:bookmarkEnd w:id="0"/>
            <w:r w:rsidR="0090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</w:t>
            </w:r>
          </w:p>
        </w:tc>
        <w:tc>
          <w:tcPr>
            <w:tcW w:w="4253" w:type="dxa"/>
          </w:tcPr>
          <w:p w:rsidR="007B7F68" w:rsidRPr="006F33AA" w:rsidRDefault="007B7F68" w:rsidP="007B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68" w:rsidRPr="006F33AA" w:rsidTr="006A0525">
        <w:trPr>
          <w:jc w:val="center"/>
        </w:trPr>
        <w:tc>
          <w:tcPr>
            <w:tcW w:w="988" w:type="dxa"/>
          </w:tcPr>
          <w:p w:rsidR="007B7F68" w:rsidRPr="006F33AA" w:rsidRDefault="007B7F68" w:rsidP="007B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61" w:type="dxa"/>
          </w:tcPr>
          <w:p w:rsidR="007B7F68" w:rsidRPr="006F33AA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мер, направленных на предупреждение нарушений, влекущих признание незаконными решений и действий (бездействия) муниципальных учреждений и их должностных лиц</w:t>
            </w:r>
          </w:p>
        </w:tc>
        <w:tc>
          <w:tcPr>
            <w:tcW w:w="4394" w:type="dxa"/>
          </w:tcPr>
          <w:p w:rsidR="007B7F68" w:rsidRPr="006F33AA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 отчетный период признания незаконными решений и действий (бездействия) учреждения и его должностных лиц не установлено</w:t>
            </w:r>
          </w:p>
          <w:p w:rsidR="007B7F68" w:rsidRPr="006F33AA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F68" w:rsidRPr="006F33AA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Утвержденные нормативно-правовые акты учреждения проходят процедуру ознакомления с ними сотрудников учреждения, после чего они размещаются на официальном сайте учреждения, информационном стенде в целях общедоступности и прозрачности деятельности учреждения </w:t>
            </w:r>
          </w:p>
          <w:p w:rsidR="007B7F68" w:rsidRPr="006F33AA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F68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 отчетный период</w:t>
            </w:r>
            <w:r>
              <w:t xml:space="preserve"> </w:t>
            </w:r>
            <w:r w:rsidRPr="007B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признания незаконными решений и действий (бездействия) учреждения и его должностных лиц не выносилось.</w:t>
            </w:r>
          </w:p>
          <w:p w:rsidR="007B7F68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F68" w:rsidRPr="006F33AA" w:rsidRDefault="007B7F68" w:rsidP="007B7F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B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мер, направленных на устранение последствий, наступивших вследствие ненормативных актов, не принималось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7B7F68" w:rsidRPr="006F33AA" w:rsidRDefault="007B7F68" w:rsidP="007B7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3AA" w:rsidRDefault="006F33AA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42A" w:rsidRPr="006F33AA" w:rsidRDefault="00F4342A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F68" w:rsidRDefault="007B7F68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B7F68">
        <w:rPr>
          <w:rFonts w:ascii="Times New Roman" w:eastAsia="Calibri" w:hAnsi="Times New Roman" w:cs="Times New Roman"/>
          <w:sz w:val="28"/>
          <w:szCs w:val="28"/>
        </w:rPr>
        <w:t xml:space="preserve">тветственный за профилактику коррупционных </w:t>
      </w:r>
    </w:p>
    <w:p w:rsidR="006F33AA" w:rsidRPr="006F33AA" w:rsidRDefault="007B7F68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F68">
        <w:rPr>
          <w:rFonts w:ascii="Times New Roman" w:eastAsia="Calibri" w:hAnsi="Times New Roman" w:cs="Times New Roman"/>
          <w:sz w:val="28"/>
          <w:szCs w:val="28"/>
        </w:rPr>
        <w:t>и иных правонарушений в учреждении</w:t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F4342A">
        <w:rPr>
          <w:rFonts w:ascii="Times New Roman" w:eastAsia="Calibri" w:hAnsi="Times New Roman" w:cs="Times New Roman"/>
          <w:sz w:val="28"/>
          <w:szCs w:val="28"/>
        </w:rPr>
        <w:t xml:space="preserve">Ю.Г. </w:t>
      </w:r>
      <w:proofErr w:type="spellStart"/>
      <w:r w:rsidR="00F4342A">
        <w:rPr>
          <w:rFonts w:ascii="Times New Roman" w:eastAsia="Calibri" w:hAnsi="Times New Roman" w:cs="Times New Roman"/>
          <w:sz w:val="28"/>
          <w:szCs w:val="28"/>
        </w:rPr>
        <w:t>Кабанец</w:t>
      </w:r>
      <w:proofErr w:type="spellEnd"/>
    </w:p>
    <w:p w:rsidR="006F33AA" w:rsidRDefault="006F33AA"/>
    <w:sectPr w:rsidR="006F33AA" w:rsidSect="006F33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68"/>
    <w:rsid w:val="00574204"/>
    <w:rsid w:val="006A0525"/>
    <w:rsid w:val="006F33AA"/>
    <w:rsid w:val="007B7F68"/>
    <w:rsid w:val="00907142"/>
    <w:rsid w:val="00B81F68"/>
    <w:rsid w:val="00DF7577"/>
    <w:rsid w:val="00ED1799"/>
    <w:rsid w:val="00F4342A"/>
    <w:rsid w:val="00F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F694E-E277-44F3-AE4C-C6798EB2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2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FC1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DFD9-6B4A-4027-B93B-497E81AD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7</cp:revision>
  <cp:lastPrinted>2018-12-12T06:00:00Z</cp:lastPrinted>
  <dcterms:created xsi:type="dcterms:W3CDTF">2018-01-10T11:26:00Z</dcterms:created>
  <dcterms:modified xsi:type="dcterms:W3CDTF">2018-12-12T06:01:00Z</dcterms:modified>
</cp:coreProperties>
</file>